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13945192" w:rsidR="0082406B" w:rsidRPr="00800F85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800F85">
        <w:rPr>
          <w:rFonts w:ascii="Arial" w:hAnsi="Arial" w:cs="Arial"/>
          <w:b/>
          <w:bCs/>
          <w:szCs w:val="20"/>
          <w:lang w:val="en-GB"/>
        </w:rPr>
        <w:t>3GPP TSG RAN WG1 #10</w:t>
      </w:r>
      <w:r w:rsidR="00710639" w:rsidRPr="00800F85">
        <w:rPr>
          <w:rFonts w:ascii="Arial" w:hAnsi="Arial" w:cs="Arial"/>
          <w:b/>
          <w:bCs/>
          <w:szCs w:val="20"/>
          <w:lang w:val="en-GB"/>
        </w:rPr>
        <w:t>9</w:t>
      </w:r>
      <w:r w:rsidR="00745F9E" w:rsidRPr="00800F85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00F85">
        <w:rPr>
          <w:rFonts w:ascii="Arial" w:hAnsi="Arial" w:cs="Arial"/>
          <w:b/>
          <w:bCs/>
          <w:szCs w:val="20"/>
          <w:lang w:val="en-GB"/>
        </w:rPr>
        <w:tab/>
      </w:r>
      <w:r w:rsidR="0082406B" w:rsidRPr="00800F85">
        <w:rPr>
          <w:rFonts w:ascii="Arial" w:hAnsi="Arial" w:cs="Arial"/>
          <w:b/>
          <w:bCs/>
          <w:szCs w:val="20"/>
          <w:lang w:val="en-GB"/>
        </w:rPr>
        <w:tab/>
      </w:r>
      <w:r w:rsidR="0082406B" w:rsidRPr="00800F85">
        <w:rPr>
          <w:rFonts w:ascii="Arial" w:hAnsi="Arial" w:cs="Arial"/>
          <w:b/>
          <w:bCs/>
          <w:szCs w:val="20"/>
          <w:lang w:val="en-GB"/>
        </w:rPr>
        <w:tab/>
      </w:r>
      <w:r w:rsidR="004F79AB" w:rsidRPr="00800F85">
        <w:rPr>
          <w:rFonts w:ascii="Arial" w:hAnsi="Arial" w:cs="Arial"/>
          <w:b/>
          <w:bCs/>
          <w:szCs w:val="20"/>
          <w:lang w:val="en-GB"/>
        </w:rPr>
        <w:t>R1-</w:t>
      </w:r>
      <w:r w:rsidR="00800F85" w:rsidRPr="00800F85">
        <w:rPr>
          <w:rFonts w:ascii="Arial" w:hAnsi="Arial" w:cs="Arial"/>
          <w:b/>
          <w:bCs/>
          <w:szCs w:val="20"/>
          <w:lang w:val="en-GB"/>
        </w:rPr>
        <w:t>220340</w:t>
      </w:r>
      <w:r w:rsidR="003D32B3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10B45FFE" w:rsidR="0082406B" w:rsidRPr="00800F85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800F85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710639" w:rsidRPr="00800F85">
        <w:rPr>
          <w:rFonts w:ascii="Arial" w:hAnsi="Arial" w:cs="Arial"/>
          <w:b/>
          <w:bCs/>
          <w:szCs w:val="20"/>
          <w:lang w:val="en-GB"/>
        </w:rPr>
        <w:t>May</w:t>
      </w:r>
      <w:r w:rsidRPr="00800F85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710639" w:rsidRPr="00800F85">
        <w:rPr>
          <w:rFonts w:ascii="Arial" w:hAnsi="Arial" w:cs="Arial"/>
          <w:b/>
          <w:bCs/>
          <w:szCs w:val="20"/>
          <w:lang w:val="en-GB"/>
        </w:rPr>
        <w:t>9</w:t>
      </w:r>
      <w:r w:rsidR="00710639" w:rsidRPr="00800F85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710639" w:rsidRPr="00800F85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800F85">
        <w:rPr>
          <w:rFonts w:ascii="Arial" w:hAnsi="Arial" w:cs="Arial"/>
          <w:b/>
          <w:bCs/>
          <w:szCs w:val="20"/>
          <w:lang w:val="en-GB"/>
        </w:rPr>
        <w:t xml:space="preserve">– </w:t>
      </w:r>
      <w:r w:rsidR="00710639" w:rsidRPr="00800F85">
        <w:rPr>
          <w:rFonts w:ascii="Arial" w:hAnsi="Arial" w:cs="Arial"/>
          <w:b/>
          <w:bCs/>
          <w:szCs w:val="20"/>
          <w:lang w:val="en-GB"/>
        </w:rPr>
        <w:t>20</w:t>
      </w:r>
      <w:r w:rsidR="00710639" w:rsidRPr="00800F85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4F79AB" w:rsidRPr="00800F85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800F85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E3A71DB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Title:</w:t>
      </w:r>
      <w:r w:rsidRPr="00800F85">
        <w:rPr>
          <w:rFonts w:ascii="Arial" w:hAnsi="Arial" w:cs="Arial"/>
          <w:b/>
          <w:sz w:val="20"/>
          <w:szCs w:val="20"/>
          <w:lang w:val="en-GB"/>
        </w:rPr>
        <w:tab/>
      </w:r>
      <w:r w:rsidR="008D5A48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710639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UE/TRP TEG framework</w:t>
      </w:r>
    </w:p>
    <w:p w14:paraId="1F4DF42A" w14:textId="716AEA96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00F85">
        <w:rPr>
          <w:rFonts w:ascii="Arial" w:hAnsi="Arial" w:cs="Arial"/>
          <w:bCs/>
          <w:sz w:val="20"/>
          <w:szCs w:val="20"/>
          <w:lang w:val="en-GB"/>
        </w:rPr>
        <w:tab/>
      </w:r>
      <w:r w:rsidR="00E9207E" w:rsidRPr="00800F85">
        <w:rPr>
          <w:rFonts w:ascii="Arial" w:hAnsi="Arial" w:cs="Arial"/>
          <w:bCs/>
          <w:sz w:val="20"/>
          <w:szCs w:val="20"/>
          <w:lang w:val="en-GB"/>
        </w:rPr>
        <w:t>R1-220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3024</w:t>
      </w:r>
      <w:r w:rsidR="00E9207E" w:rsidRPr="00800F8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D5A48" w:rsidRPr="00800F85">
        <w:rPr>
          <w:rFonts w:ascii="Arial" w:hAnsi="Arial" w:cs="Arial"/>
          <w:bCs/>
          <w:sz w:val="20"/>
          <w:szCs w:val="20"/>
          <w:lang w:val="en-GB"/>
        </w:rPr>
        <w:t>(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R4-2206998</w:t>
      </w:r>
      <w:r w:rsidR="008D5A48" w:rsidRPr="00800F85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800F8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9207E" w:rsidRPr="00800F85">
        <w:rPr>
          <w:rFonts w:ascii="Arial" w:hAnsi="Arial" w:cs="Arial"/>
          <w:bCs/>
          <w:sz w:val="20"/>
          <w:szCs w:val="20"/>
          <w:lang w:val="en-GB"/>
        </w:rPr>
        <w:t xml:space="preserve">LS on 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UE/TRP TEG framework</w:t>
      </w:r>
    </w:p>
    <w:p w14:paraId="0C9CBF36" w14:textId="7FAEA22D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00F85">
        <w:rPr>
          <w:rFonts w:ascii="Arial" w:hAnsi="Arial" w:cs="Arial"/>
          <w:bCs/>
          <w:sz w:val="20"/>
          <w:szCs w:val="20"/>
          <w:lang w:val="en-GB"/>
        </w:rPr>
        <w:tab/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8D6257D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 w:themeColor="text1"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Source:</w:t>
      </w:r>
      <w:r w:rsidRPr="00800F85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710639" w:rsidRPr="00800F85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CATT[to be RAN1]</w:t>
      </w:r>
    </w:p>
    <w:p w14:paraId="1DF15E46" w14:textId="7DF1BBAB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710639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4FBA6764" w14:textId="3378E7A6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Cc:</w:t>
      </w:r>
      <w:r w:rsidRPr="00800F85">
        <w:rPr>
          <w:rFonts w:ascii="Arial" w:hAnsi="Arial" w:cs="Arial"/>
          <w:bCs/>
          <w:sz w:val="20"/>
          <w:szCs w:val="20"/>
          <w:lang w:val="en-GB"/>
        </w:rPr>
        <w:tab/>
      </w:r>
      <w:r w:rsidR="00F9243E" w:rsidRPr="00800F85">
        <w:rPr>
          <w:rFonts w:ascii="Arial" w:hAnsi="Arial" w:cs="Arial"/>
          <w:bCs/>
          <w:sz w:val="20"/>
          <w:szCs w:val="20"/>
          <w:lang w:val="en-GB"/>
        </w:rPr>
        <w:t>RAN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4D1D1960" w14:textId="77777777" w:rsidR="008D5A48" w:rsidRPr="00800F85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00F85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00F85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00F85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Name:</w:t>
      </w:r>
      <w:r w:rsidRPr="00800F85">
        <w:rPr>
          <w:rFonts w:ascii="Arial" w:hAnsi="Arial" w:cs="Arial"/>
          <w:bCs/>
          <w:sz w:val="20"/>
          <w:szCs w:val="20"/>
          <w:lang w:val="en-GB"/>
        </w:rPr>
        <w:tab/>
      </w:r>
      <w:r w:rsidR="008D5A48" w:rsidRPr="00800F85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Pr="00800F85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800F85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Pr="00800F85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00F85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00F85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00F85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00F85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00F85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00F85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00F8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 w:rsidRPr="00800F85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Pr="00800F85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00F85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00F85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Pr="00800F85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00F85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7777777" w:rsidR="00B70280" w:rsidRPr="00800F85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98A0383" w14:textId="4F199C4A" w:rsidR="00B70280" w:rsidRPr="00800F85" w:rsidRDefault="00F9243E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 w:rsidRPr="00800F85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800F85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710639" w:rsidRPr="00800F85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406286" w:rsidRPr="00800F85">
        <w:rPr>
          <w:rFonts w:ascii="Arial" w:hAnsi="Arial" w:cs="Arial"/>
          <w:color w:val="000000"/>
          <w:sz w:val="20"/>
          <w:szCs w:val="20"/>
          <w:lang w:val="en-GB"/>
        </w:rPr>
        <w:t xml:space="preserve"> LS (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R1-2203024</w:t>
      </w:r>
      <w:r w:rsidR="000838DF" w:rsidRPr="00800F85">
        <w:rPr>
          <w:rFonts w:ascii="Arial" w:hAnsi="Arial" w:cs="Arial"/>
          <w:bCs/>
          <w:sz w:val="20"/>
          <w:szCs w:val="20"/>
          <w:lang w:val="en-GB"/>
        </w:rPr>
        <w:t>/</w:t>
      </w:r>
      <w:r w:rsidR="00710639" w:rsidRPr="00800F85">
        <w:rPr>
          <w:rFonts w:ascii="Arial" w:hAnsi="Arial" w:cs="Arial"/>
        </w:rPr>
        <w:t xml:space="preserve"> 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R4-2206998</w:t>
      </w:r>
      <w:r w:rsidR="00B70280" w:rsidRPr="00800F85">
        <w:rPr>
          <w:rFonts w:ascii="Arial" w:hAnsi="Arial" w:cs="Arial"/>
          <w:bCs/>
          <w:sz w:val="20"/>
          <w:szCs w:val="20"/>
          <w:lang w:val="en-GB"/>
        </w:rPr>
        <w:t>)</w:t>
      </w:r>
      <w:r w:rsidR="00B223C5" w:rsidRPr="00800F85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06286" w:rsidRPr="00800F85">
        <w:rPr>
          <w:rFonts w:ascii="Arial" w:hAnsi="Arial" w:cs="Arial"/>
          <w:bCs/>
          <w:sz w:val="20"/>
          <w:szCs w:val="20"/>
          <w:lang w:val="en-GB"/>
        </w:rPr>
        <w:t>which</w:t>
      </w:r>
      <w:r w:rsidR="00B70280" w:rsidRPr="00800F8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includes</w:t>
      </w:r>
      <w:r w:rsidR="00B70280" w:rsidRPr="00800F85">
        <w:rPr>
          <w:rFonts w:ascii="Arial" w:hAnsi="Arial" w:cs="Arial"/>
          <w:bCs/>
          <w:sz w:val="20"/>
          <w:szCs w:val="20"/>
          <w:lang w:val="en-GB"/>
        </w:rPr>
        <w:t xml:space="preserve"> RAN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4’s agreement</w:t>
      </w:r>
      <w:r w:rsidR="000838DF" w:rsidRPr="00800F8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on the framework of UE/TRP Rx TEG and ask</w:t>
      </w:r>
      <w:r w:rsidR="008442C4">
        <w:rPr>
          <w:rFonts w:ascii="Arial" w:hAnsi="Arial" w:cs="Arial"/>
          <w:bCs/>
          <w:sz w:val="20"/>
          <w:szCs w:val="20"/>
          <w:lang w:val="en-GB"/>
        </w:rPr>
        <w:t>s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 xml:space="preserve"> RAN1 to provide feedback if any issues are identified.</w:t>
      </w:r>
    </w:p>
    <w:p w14:paraId="0C1EDBC8" w14:textId="77777777" w:rsidR="00B70280" w:rsidRPr="00800F85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11C4DD4" w14:textId="4DB4F526" w:rsidR="00A10F0A" w:rsidRPr="00800F85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00F85">
        <w:rPr>
          <w:rFonts w:ascii="Arial" w:hAnsi="Arial" w:cs="Arial"/>
          <w:bCs/>
          <w:sz w:val="20"/>
          <w:szCs w:val="20"/>
          <w:lang w:val="en-GB"/>
        </w:rPr>
        <w:t>RAN1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 xml:space="preserve"> has </w:t>
      </w:r>
      <w:r w:rsidRPr="00800F85">
        <w:rPr>
          <w:rFonts w:ascii="Arial" w:hAnsi="Arial" w:cs="Arial"/>
          <w:bCs/>
          <w:sz w:val="20"/>
          <w:szCs w:val="20"/>
          <w:lang w:val="en-GB"/>
        </w:rPr>
        <w:t xml:space="preserve">discussed </w:t>
      </w:r>
      <w:r w:rsidR="00F36543" w:rsidRPr="00800F85">
        <w:rPr>
          <w:rFonts w:ascii="Arial" w:hAnsi="Arial" w:cs="Arial"/>
          <w:bCs/>
          <w:sz w:val="20"/>
          <w:szCs w:val="20"/>
          <w:lang w:val="en-GB"/>
        </w:rPr>
        <w:t xml:space="preserve">RAN4’s agreement on </w:t>
      </w:r>
      <w:r w:rsidRPr="00800F85">
        <w:rPr>
          <w:rFonts w:ascii="Arial" w:hAnsi="Arial" w:cs="Arial"/>
          <w:bCs/>
          <w:sz w:val="20"/>
          <w:szCs w:val="20"/>
          <w:lang w:val="en-GB"/>
        </w:rPr>
        <w:t xml:space="preserve">the 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 xml:space="preserve">framework of UE/TRP Rx TEG </w:t>
      </w:r>
      <w:r w:rsidRPr="00800F85">
        <w:rPr>
          <w:rFonts w:ascii="Arial" w:hAnsi="Arial" w:cs="Arial"/>
          <w:bCs/>
          <w:sz w:val="20"/>
          <w:szCs w:val="20"/>
          <w:lang w:val="en-GB"/>
        </w:rPr>
        <w:t>in RAN1#10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 xml:space="preserve">9e, and </w:t>
      </w:r>
      <w:r w:rsidRPr="00800F85">
        <w:rPr>
          <w:rFonts w:ascii="Arial" w:hAnsi="Arial" w:cs="Arial"/>
          <w:bCs/>
          <w:sz w:val="20"/>
          <w:szCs w:val="20"/>
          <w:lang w:val="en-GB"/>
        </w:rPr>
        <w:t xml:space="preserve">RAN1 would </w:t>
      </w:r>
      <w:r w:rsidR="00F36543" w:rsidRPr="00800F85">
        <w:rPr>
          <w:rFonts w:ascii="Arial" w:hAnsi="Arial" w:cs="Arial"/>
          <w:bCs/>
          <w:sz w:val="20"/>
          <w:szCs w:val="20"/>
          <w:lang w:val="en-GB"/>
        </w:rPr>
        <w:t>ask</w:t>
      </w:r>
      <w:r w:rsidRPr="00800F85">
        <w:rPr>
          <w:rFonts w:ascii="Arial" w:hAnsi="Arial" w:cs="Arial"/>
          <w:bCs/>
          <w:sz w:val="20"/>
          <w:szCs w:val="20"/>
          <w:lang w:val="en-GB"/>
        </w:rPr>
        <w:t xml:space="preserve"> the following </w:t>
      </w:r>
      <w:r w:rsidR="00F36543" w:rsidRPr="00800F85">
        <w:rPr>
          <w:rFonts w:ascii="Arial" w:hAnsi="Arial" w:cs="Arial"/>
          <w:bCs/>
          <w:sz w:val="20"/>
          <w:szCs w:val="20"/>
          <w:lang w:val="en-GB"/>
        </w:rPr>
        <w:t>questions</w:t>
      </w:r>
      <w:r w:rsidR="00710639" w:rsidRPr="00800F85">
        <w:rPr>
          <w:rFonts w:ascii="Arial" w:hAnsi="Arial" w:cs="Arial"/>
          <w:bCs/>
          <w:sz w:val="20"/>
          <w:szCs w:val="20"/>
          <w:lang w:val="en-GB"/>
        </w:rPr>
        <w:t>.</w:t>
      </w:r>
    </w:p>
    <w:p w14:paraId="54E23D7E" w14:textId="065DE763" w:rsidR="00710639" w:rsidRPr="00800F85" w:rsidRDefault="00710639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22D9064" w14:textId="34F21919" w:rsidR="00F36543" w:rsidRPr="00800F85" w:rsidRDefault="00F36543" w:rsidP="008E214B">
      <w:pPr>
        <w:pStyle w:val="3GPPText"/>
        <w:ind w:left="425"/>
        <w:rPr>
          <w:rFonts w:ascii="Arial" w:hAnsi="Arial" w:cs="Arial"/>
          <w:i/>
        </w:rPr>
      </w:pPr>
      <w:r w:rsidRPr="00800F85">
        <w:rPr>
          <w:rFonts w:ascii="Arial" w:hAnsi="Arial" w:cs="Arial"/>
          <w:i/>
        </w:rPr>
        <w:t xml:space="preserve">Question 1: Does </w:t>
      </w:r>
      <w:r w:rsidR="006369E3" w:rsidRPr="00800F85">
        <w:rPr>
          <w:rFonts w:ascii="Arial" w:hAnsi="Arial" w:cs="Arial"/>
          <w:i/>
        </w:rPr>
        <w:t>a</w:t>
      </w:r>
      <w:r w:rsidRPr="00800F85">
        <w:rPr>
          <w:rFonts w:ascii="Arial" w:hAnsi="Arial" w:cs="Arial"/>
          <w:i/>
        </w:rPr>
        <w:t xml:space="preserve"> UE/TRP always support the same timing error margin value for Rx TEGs (or </w:t>
      </w:r>
      <w:proofErr w:type="spellStart"/>
      <w:r w:rsidRPr="00800F85">
        <w:rPr>
          <w:rFonts w:ascii="Arial" w:hAnsi="Arial" w:cs="Arial"/>
          <w:i/>
        </w:rPr>
        <w:t>RxTx</w:t>
      </w:r>
      <w:proofErr w:type="spellEnd"/>
      <w:r w:rsidRPr="00800F85">
        <w:rPr>
          <w:rFonts w:ascii="Arial" w:hAnsi="Arial" w:cs="Arial"/>
          <w:i/>
        </w:rPr>
        <w:t xml:space="preserve"> TEGs), or can </w:t>
      </w:r>
      <w:r w:rsidR="006369E3" w:rsidRPr="00800F85">
        <w:rPr>
          <w:rFonts w:ascii="Arial" w:hAnsi="Arial" w:cs="Arial"/>
          <w:i/>
        </w:rPr>
        <w:t>a</w:t>
      </w:r>
      <w:r w:rsidRPr="00800F85">
        <w:rPr>
          <w:rFonts w:ascii="Arial" w:hAnsi="Arial" w:cs="Arial"/>
          <w:i/>
        </w:rPr>
        <w:t xml:space="preserve"> UE/TRP </w:t>
      </w:r>
      <w:r w:rsidR="008E214B" w:rsidRPr="00800F85">
        <w:rPr>
          <w:rFonts w:ascii="Arial" w:hAnsi="Arial" w:cs="Arial"/>
          <w:i/>
        </w:rPr>
        <w:t xml:space="preserve">support </w:t>
      </w:r>
      <w:r w:rsidRPr="00800F85">
        <w:rPr>
          <w:rFonts w:ascii="Arial" w:hAnsi="Arial" w:cs="Arial"/>
          <w:i/>
        </w:rPr>
        <w:t>different timing error margin values at different times</w:t>
      </w:r>
      <w:r w:rsidR="006369E3" w:rsidRPr="00800F85">
        <w:rPr>
          <w:rFonts w:ascii="Arial" w:hAnsi="Arial" w:cs="Arial"/>
          <w:i/>
        </w:rPr>
        <w:t>?</w:t>
      </w:r>
    </w:p>
    <w:p w14:paraId="0E4979F6" w14:textId="77A37ACF" w:rsidR="00F36543" w:rsidRPr="00800F85" w:rsidRDefault="00F36543" w:rsidP="008E214B">
      <w:pPr>
        <w:pStyle w:val="3GPPText"/>
        <w:ind w:left="425"/>
        <w:rPr>
          <w:rFonts w:ascii="Arial" w:hAnsi="Arial" w:cs="Arial"/>
          <w:i/>
        </w:rPr>
      </w:pPr>
      <w:r w:rsidRPr="00800F85">
        <w:rPr>
          <w:rFonts w:ascii="Arial" w:hAnsi="Arial" w:cs="Arial"/>
          <w:i/>
        </w:rPr>
        <w:t xml:space="preserve">Question </w:t>
      </w:r>
      <w:r w:rsidR="00D90F08">
        <w:rPr>
          <w:rFonts w:ascii="Arial" w:hAnsi="Arial" w:cs="Arial"/>
          <w:i/>
        </w:rPr>
        <w:t>2</w:t>
      </w:r>
      <w:r w:rsidRPr="00800F85">
        <w:rPr>
          <w:rFonts w:ascii="Arial" w:hAnsi="Arial" w:cs="Arial"/>
          <w:i/>
        </w:rPr>
        <w:t xml:space="preserve">: If a UE/TRP supports both Rx and </w:t>
      </w:r>
      <w:proofErr w:type="spellStart"/>
      <w:r w:rsidRPr="00800F85">
        <w:rPr>
          <w:rFonts w:ascii="Arial" w:hAnsi="Arial" w:cs="Arial"/>
          <w:i/>
        </w:rPr>
        <w:t>RxTx</w:t>
      </w:r>
      <w:proofErr w:type="spellEnd"/>
      <w:r w:rsidRPr="00800F85">
        <w:rPr>
          <w:rFonts w:ascii="Arial" w:hAnsi="Arial" w:cs="Arial"/>
          <w:i/>
        </w:rPr>
        <w:t xml:space="preserve"> TEGs, will the selected timing error margin value for Rx TEG(s) be the same as the timing error margin value for </w:t>
      </w:r>
      <w:proofErr w:type="spellStart"/>
      <w:r w:rsidRPr="00800F85">
        <w:rPr>
          <w:rFonts w:ascii="Arial" w:hAnsi="Arial" w:cs="Arial"/>
          <w:i/>
        </w:rPr>
        <w:t>RxTx</w:t>
      </w:r>
      <w:proofErr w:type="spellEnd"/>
      <w:r w:rsidRPr="00800F85">
        <w:rPr>
          <w:rFonts w:ascii="Arial" w:hAnsi="Arial" w:cs="Arial"/>
          <w:i/>
        </w:rPr>
        <w:t xml:space="preserve"> TEG(s), or can a UE/TRP select different timing error margin values for Rx TEG(s) and </w:t>
      </w:r>
      <w:proofErr w:type="spellStart"/>
      <w:r w:rsidRPr="00800F85">
        <w:rPr>
          <w:rFonts w:ascii="Arial" w:hAnsi="Arial" w:cs="Arial"/>
          <w:i/>
        </w:rPr>
        <w:t>RxTx</w:t>
      </w:r>
      <w:proofErr w:type="spellEnd"/>
      <w:r w:rsidRPr="00800F85">
        <w:rPr>
          <w:rFonts w:ascii="Arial" w:hAnsi="Arial" w:cs="Arial"/>
          <w:i/>
        </w:rPr>
        <w:t xml:space="preserve"> TEG(s)?</w:t>
      </w:r>
    </w:p>
    <w:p w14:paraId="41BAA418" w14:textId="77777777" w:rsidR="00406286" w:rsidRPr="00800F85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E1806E4" w14:textId="77777777" w:rsidR="00907163" w:rsidRPr="00800F85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00F85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  <w:bookmarkStart w:id="0" w:name="_GoBack"/>
      <w:bookmarkEnd w:id="0"/>
    </w:p>
    <w:p w14:paraId="390C856D" w14:textId="384E5AD7" w:rsidR="0082406B" w:rsidRPr="00800F85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F36543"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306781A3" w14:textId="5E35079B" w:rsidR="0082406B" w:rsidRPr="00800F85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F36543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>4</w:t>
      </w:r>
      <w:r w:rsidR="00745F9E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</w:t>
      </w:r>
      <w:r w:rsidR="00F36543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provide </w:t>
      </w:r>
      <w:r w:rsidR="00747BD6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>feedback on</w:t>
      </w:r>
      <w:r w:rsidR="00415E06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above</w:t>
      </w:r>
      <w:r w:rsidR="00747BD6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</w:t>
      </w:r>
      <w:r w:rsidR="00415E06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RAN1’s </w:t>
      </w:r>
      <w:r w:rsidR="00747BD6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>questions</w:t>
      </w:r>
      <w:r w:rsidR="003069F0" w:rsidRPr="00800F85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00F85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00F85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6D3D6747" w14:textId="6CAEB375" w:rsidR="00F9243E" w:rsidRPr="00800F85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C0127B7" w14:textId="61F5BEBE" w:rsidR="00F36543" w:rsidRPr="00800F85" w:rsidRDefault="00F36543" w:rsidP="00F3654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4E294D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0e-bis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E294D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10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E294D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Oct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4E294D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19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E294D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Oct 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E294D" w:rsidRPr="00800F85"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08AA7E9E" w14:textId="77777777" w:rsidR="007C3FA8" w:rsidRPr="00800F85" w:rsidRDefault="007C3FA8" w:rsidP="0082406B">
      <w:pPr>
        <w:rPr>
          <w:rFonts w:ascii="Arial" w:hAnsi="Arial" w:cs="Arial"/>
          <w:lang w:val="en-GB"/>
        </w:rPr>
      </w:pPr>
    </w:p>
    <w:sectPr w:rsidR="007C3FA8" w:rsidRPr="00800F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6C851" w14:textId="77777777" w:rsidR="00AD494E" w:rsidRDefault="00AD494E">
      <w:r>
        <w:separator/>
      </w:r>
    </w:p>
  </w:endnote>
  <w:endnote w:type="continuationSeparator" w:id="0">
    <w:p w14:paraId="30D5EB0B" w14:textId="77777777" w:rsidR="00AD494E" w:rsidRDefault="00AD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F488E" w14:textId="77777777" w:rsidR="00AD494E" w:rsidRDefault="00AD494E">
      <w:r>
        <w:separator/>
      </w:r>
    </w:p>
  </w:footnote>
  <w:footnote w:type="continuationSeparator" w:id="0">
    <w:p w14:paraId="0A50CB7B" w14:textId="77777777" w:rsidR="00AD494E" w:rsidRDefault="00AD4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23"/>
  </w:num>
  <w:num w:numId="5">
    <w:abstractNumId w:val="19"/>
  </w:num>
  <w:num w:numId="6">
    <w:abstractNumId w:val="9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8"/>
  </w:num>
  <w:num w:numId="13">
    <w:abstractNumId w:val="3"/>
  </w:num>
  <w:num w:numId="14">
    <w:abstractNumId w:val="20"/>
  </w:num>
  <w:num w:numId="15">
    <w:abstractNumId w:val="7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0"/>
  </w:num>
  <w:num w:numId="21">
    <w:abstractNumId w:val="5"/>
  </w:num>
  <w:num w:numId="22">
    <w:abstractNumId w:val="24"/>
  </w:num>
  <w:num w:numId="23">
    <w:abstractNumId w:val="21"/>
  </w:num>
  <w:num w:numId="24">
    <w:abstractNumId w:val="6"/>
  </w:num>
  <w:num w:numId="25">
    <w:abstractNumId w:val="1"/>
  </w:num>
  <w:num w:numId="26">
    <w:abstractNumId w:val="27"/>
  </w:num>
  <w:num w:numId="27">
    <w:abstractNumId w:val="11"/>
  </w:num>
  <w:num w:numId="28">
    <w:abstractNumId w:val="16"/>
  </w:num>
  <w:num w:numId="29">
    <w:abstractNumId w:val="15"/>
  </w:num>
  <w:num w:numId="30">
    <w:abstractNumId w:val="22"/>
  </w:num>
  <w:num w:numId="31">
    <w:abstractNumId w:val="26"/>
  </w:num>
  <w:num w:numId="32">
    <w:abstractNumId w:val="30"/>
  </w:num>
  <w:num w:numId="33">
    <w:abstractNumId w:val="0"/>
  </w:num>
  <w:num w:numId="34">
    <w:abstractNumId w:val="4"/>
  </w:num>
  <w:num w:numId="3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655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05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319D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2B3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0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B5AB1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94D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50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97549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69E3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B7F3B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639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0F8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2C4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0FF"/>
    <w:rsid w:val="008D7EB7"/>
    <w:rsid w:val="008E0EB8"/>
    <w:rsid w:val="008E102B"/>
    <w:rsid w:val="008E10A6"/>
    <w:rsid w:val="008E1271"/>
    <w:rsid w:val="008E214B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666DF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B7B0A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73FE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94E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930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0F08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543"/>
    <w:rsid w:val="00F366A5"/>
    <w:rsid w:val="00F36C5F"/>
    <w:rsid w:val="00F37259"/>
    <w:rsid w:val="00F405A4"/>
    <w:rsid w:val="00F41F05"/>
    <w:rsid w:val="00F431D1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6D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character" w:customStyle="1" w:styleId="3GPPTextChar">
    <w:name w:val="3GPP Text Char"/>
    <w:link w:val="3GPPText"/>
    <w:qFormat/>
    <w:locked/>
    <w:rsid w:val="00F36543"/>
  </w:style>
  <w:style w:type="paragraph" w:customStyle="1" w:styleId="3GPPText">
    <w:name w:val="3GPP Text"/>
    <w:basedOn w:val="Normal"/>
    <w:link w:val="3GPPTextChar"/>
    <w:qFormat/>
    <w:rsid w:val="00F36543"/>
    <w:pPr>
      <w:overflowPunct w:val="0"/>
      <w:adjustRightInd/>
      <w:snapToGrid/>
      <w:spacing w:before="1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55FD399-CC70-C745-B272-E885A0AC7899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75667-4FB3-DF42-814B-73420AA2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Ren Da (CATT)</cp:lastModifiedBy>
  <cp:revision>79</cp:revision>
  <cp:lastPrinted>2007-06-18T22:08:00Z</cp:lastPrinted>
  <dcterms:created xsi:type="dcterms:W3CDTF">2022-02-24T06:27:00Z</dcterms:created>
  <dcterms:modified xsi:type="dcterms:W3CDTF">2022-04-24T21:30:00Z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  <property fmtid="{D5CDD505-2E9C-101B-9397-08002B2CF9AE}" pid="22" name="grammarly_documentId">
    <vt:lpwstr>documentId_6451</vt:lpwstr>
  </property>
  <property fmtid="{D5CDD505-2E9C-101B-9397-08002B2CF9AE}" pid="23" name="grammarly_documentContext">
    <vt:lpwstr>{"goals":[],"domain":"general","emotions":[],"dialect":"british"}</vt:lpwstr>
  </property>
</Properties>
</file>